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63" w:rsidRDefault="00B57963" w:rsidP="00B57963">
      <w:pPr>
        <w:spacing w:after="0" w:line="240" w:lineRule="auto"/>
        <w:rPr>
          <w:rFonts w:ascii="Arial" w:hAnsi="Arial" w:cs="Arial"/>
          <w:b/>
          <w:bCs/>
          <w:sz w:val="24"/>
          <w:szCs w:val="28"/>
          <w:lang w:val="en-GB"/>
        </w:rPr>
      </w:pPr>
      <w:bookmarkStart w:id="0" w:name="_GoBack"/>
      <w:bookmarkEnd w:id="0"/>
      <w:r w:rsidRPr="0039621E">
        <w:rPr>
          <w:rFonts w:ascii="Arial" w:hAnsi="Arial" w:cs="Arial"/>
          <w:b/>
          <w:bCs/>
          <w:sz w:val="24"/>
          <w:szCs w:val="28"/>
          <w:lang w:val="en-GB"/>
        </w:rPr>
        <w:t xml:space="preserve">Request to join COST Action MP1403: </w:t>
      </w:r>
      <w:proofErr w:type="spellStart"/>
      <w:r w:rsidRPr="0039621E">
        <w:rPr>
          <w:rFonts w:ascii="Arial" w:hAnsi="Arial" w:cs="Arial"/>
          <w:b/>
          <w:bCs/>
          <w:sz w:val="24"/>
          <w:szCs w:val="28"/>
          <w:lang w:val="en-GB"/>
        </w:rPr>
        <w:t>Nanoscale</w:t>
      </w:r>
      <w:proofErr w:type="spellEnd"/>
      <w:r w:rsidRPr="0039621E">
        <w:rPr>
          <w:rFonts w:ascii="Arial" w:hAnsi="Arial" w:cs="Arial"/>
          <w:b/>
          <w:bCs/>
          <w:sz w:val="24"/>
          <w:szCs w:val="28"/>
          <w:lang w:val="en-GB"/>
        </w:rPr>
        <w:t xml:space="preserve"> Quantum Optics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b/>
          <w:bCs/>
          <w:sz w:val="24"/>
          <w:szCs w:val="28"/>
          <w:lang w:val="en-GB"/>
        </w:rPr>
      </w:pPr>
    </w:p>
    <w:p w:rsidR="00B57963" w:rsidRPr="0039621E" w:rsidRDefault="00B57963" w:rsidP="00B5796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vanish/>
          <w:sz w:val="24"/>
          <w:szCs w:val="16"/>
        </w:rPr>
      </w:pPr>
      <w:r w:rsidRPr="0039621E">
        <w:rPr>
          <w:rFonts w:ascii="Arial" w:hAnsi="Arial" w:cs="Arial"/>
          <w:vanish/>
          <w:sz w:val="24"/>
          <w:szCs w:val="16"/>
        </w:rPr>
        <w:t>Top of Form</w:t>
      </w:r>
    </w:p>
    <w:p w:rsidR="00B57963" w:rsidRPr="0039621E" w:rsidRDefault="00B57963" w:rsidP="00B57963">
      <w:pPr>
        <w:spacing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vanish/>
          <w:color w:val="333333"/>
          <w:sz w:val="24"/>
          <w:szCs w:val="26"/>
          <w:lang w:val="en-GB"/>
        </w:rPr>
        <w:br/>
      </w:r>
      <w:r w:rsidRPr="0039621E">
        <w:rPr>
          <w:rFonts w:ascii="Arial" w:hAnsi="Arial" w:cs="Arial"/>
          <w:color w:val="333333"/>
          <w:sz w:val="24"/>
          <w:lang w:val="en-GB"/>
        </w:rPr>
        <w:t xml:space="preserve">To apply to join this </w:t>
      </w:r>
      <w:r>
        <w:rPr>
          <w:rFonts w:ascii="Arial" w:hAnsi="Arial" w:cs="Arial"/>
          <w:color w:val="333333"/>
          <w:sz w:val="24"/>
          <w:lang w:val="en-GB"/>
        </w:rPr>
        <w:t xml:space="preserve">COST </w:t>
      </w:r>
      <w:r w:rsidRPr="0039621E">
        <w:rPr>
          <w:rFonts w:ascii="Arial" w:hAnsi="Arial" w:cs="Arial"/>
          <w:color w:val="333333"/>
          <w:sz w:val="24"/>
          <w:lang w:val="en-GB"/>
        </w:rPr>
        <w:t xml:space="preserve">Action, please fill in this form and email it as an attachment to </w:t>
      </w:r>
      <w:r w:rsidRPr="0039621E">
        <w:rPr>
          <w:rFonts w:ascii="Arial" w:hAnsi="Arial"/>
          <w:sz w:val="24"/>
        </w:rPr>
        <w:t>cost-nqo@uni-siegen.de</w:t>
      </w:r>
      <w:r w:rsidRPr="0039621E">
        <w:rPr>
          <w:rFonts w:ascii="Arial" w:hAnsi="Arial" w:cs="Arial"/>
          <w:color w:val="333333"/>
          <w:sz w:val="24"/>
          <w:lang w:val="en-GB"/>
        </w:rPr>
        <w:t>. Your application will be reviewed and a reply sent to you by email.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First Name: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Last Name: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Email: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>Gender: M/F</w:t>
      </w:r>
      <w:r w:rsidR="00D85EB2">
        <w:rPr>
          <w:rFonts w:ascii="Arial" w:hAnsi="Arial" w:cs="Arial"/>
          <w:color w:val="333333"/>
          <w:sz w:val="24"/>
          <w:lang w:val="en-GB"/>
        </w:rPr>
        <w:t>/other/prefer not to say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Country of residence: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>(Anyone with relevant interest may join a COST Action. However, only members resident in participating countries may be eligible for reimbursement for</w:t>
      </w:r>
      <w:r>
        <w:rPr>
          <w:rFonts w:ascii="Arial" w:hAnsi="Arial" w:cs="Arial"/>
          <w:color w:val="333333"/>
          <w:sz w:val="24"/>
          <w:lang w:val="en-GB"/>
        </w:rPr>
        <w:t xml:space="preserve"> Action events)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Organisational Affiliation: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Your Position or Function: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Address: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Personal or Institutional Website: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>Are you an Early Stage Researcher?  Y/N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>(COST definition: a research student or a researcher during first 8 years after finishing PhD)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>Working Group</w:t>
      </w:r>
      <w:r>
        <w:rPr>
          <w:rFonts w:ascii="Arial" w:hAnsi="Arial" w:cs="Arial"/>
          <w:color w:val="333333"/>
          <w:sz w:val="24"/>
          <w:lang w:val="en-GB"/>
        </w:rPr>
        <w:t xml:space="preserve"> (WG)</w:t>
      </w:r>
      <w:r w:rsidRPr="0039621E">
        <w:rPr>
          <w:rFonts w:ascii="Arial" w:hAnsi="Arial" w:cs="Arial"/>
          <w:color w:val="333333"/>
          <w:sz w:val="24"/>
          <w:lang w:val="en-GB"/>
        </w:rPr>
        <w:t xml:space="preserve"> you would like to join. Your primary WG can be changed any </w:t>
      </w:r>
      <w:r>
        <w:rPr>
          <w:rFonts w:ascii="Arial" w:hAnsi="Arial" w:cs="Arial"/>
          <w:color w:val="333333"/>
          <w:sz w:val="24"/>
          <w:lang w:val="en-GB"/>
        </w:rPr>
        <w:t>time by contacting the WG Leaders</w:t>
      </w:r>
      <w:r w:rsidRPr="0039621E">
        <w:rPr>
          <w:rFonts w:ascii="Arial" w:hAnsi="Arial" w:cs="Arial"/>
          <w:color w:val="333333"/>
          <w:sz w:val="24"/>
          <w:lang w:val="en-GB"/>
        </w:rPr>
        <w:t>. Detailed d</w:t>
      </w:r>
      <w:r>
        <w:rPr>
          <w:rFonts w:ascii="Arial" w:hAnsi="Arial" w:cs="Arial"/>
          <w:color w:val="333333"/>
          <w:sz w:val="24"/>
          <w:lang w:val="en-GB"/>
        </w:rPr>
        <w:t>escription is available in the</w:t>
      </w:r>
      <w:r w:rsidRPr="0039621E">
        <w:rPr>
          <w:rFonts w:ascii="Arial" w:hAnsi="Arial" w:cs="Arial"/>
          <w:color w:val="333333"/>
          <w:sz w:val="24"/>
          <w:lang w:val="en-GB"/>
        </w:rPr>
        <w:t xml:space="preserve"> </w:t>
      </w:r>
      <w:r w:rsidRPr="005751BC">
        <w:rPr>
          <w:rFonts w:ascii="Arial" w:hAnsi="Arial" w:cs="Arial"/>
          <w:color w:val="333333"/>
          <w:sz w:val="24"/>
          <w:lang w:val="en-GB"/>
        </w:rPr>
        <w:t>Memorandum of Understanding</w:t>
      </w:r>
      <w:r w:rsidR="00D85EB2">
        <w:rPr>
          <w:rFonts w:ascii="Arial" w:hAnsi="Arial" w:cs="Arial"/>
          <w:color w:val="333333"/>
          <w:sz w:val="24"/>
          <w:lang w:val="en-GB"/>
        </w:rPr>
        <w:t xml:space="preserve"> and in the COST Action website </w:t>
      </w:r>
      <w:proofErr w:type="spellStart"/>
      <w:r w:rsidR="00D85EB2">
        <w:rPr>
          <w:rFonts w:ascii="Arial" w:hAnsi="Arial" w:cs="Arial"/>
          <w:color w:val="333333"/>
          <w:sz w:val="24"/>
          <w:lang w:val="en-GB"/>
        </w:rPr>
        <w:t>www.cost-nqo.eu</w:t>
      </w:r>
      <w:proofErr w:type="spellEnd"/>
      <w:r>
        <w:rPr>
          <w:rFonts w:ascii="Arial" w:hAnsi="Arial" w:cs="Arial"/>
          <w:color w:val="333333"/>
          <w:sz w:val="24"/>
          <w:lang w:val="en-GB"/>
        </w:rPr>
        <w:t>.</w:t>
      </w:r>
      <w:r w:rsidRPr="0039621E">
        <w:rPr>
          <w:rFonts w:ascii="Arial" w:hAnsi="Arial" w:cs="Arial"/>
          <w:color w:val="333333"/>
          <w:sz w:val="24"/>
          <w:lang w:val="en-GB"/>
        </w:rPr>
        <w:t xml:space="preserve">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</w:p>
    <w:p w:rsidR="00B57963" w:rsidRPr="0039621E" w:rsidRDefault="00B57963" w:rsidP="00B57963">
      <w:pPr>
        <w:spacing w:after="0" w:line="240" w:lineRule="auto"/>
        <w:ind w:firstLine="720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WG1: Generation, detection and storage of quantum states at the </w:t>
      </w:r>
      <w:proofErr w:type="spellStart"/>
      <w:r w:rsidRPr="0039621E">
        <w:rPr>
          <w:rFonts w:ascii="Arial" w:hAnsi="Arial" w:cs="Arial"/>
          <w:color w:val="333333"/>
          <w:sz w:val="24"/>
          <w:lang w:val="en-GB"/>
        </w:rPr>
        <w:t>nanoscale</w:t>
      </w:r>
      <w:proofErr w:type="spellEnd"/>
    </w:p>
    <w:p w:rsidR="00B57963" w:rsidRPr="0039621E" w:rsidRDefault="00B57963" w:rsidP="00B57963">
      <w:pPr>
        <w:spacing w:after="0" w:line="240" w:lineRule="auto"/>
        <w:ind w:firstLine="720"/>
        <w:rPr>
          <w:rFonts w:ascii="Arial" w:hAnsi="Arial" w:cs="Arial"/>
          <w:color w:val="333333"/>
          <w:sz w:val="24"/>
          <w:lang w:val="en-GB"/>
        </w:rPr>
      </w:pPr>
    </w:p>
    <w:p w:rsidR="00B57963" w:rsidRPr="0039621E" w:rsidRDefault="00B57963" w:rsidP="00B57963">
      <w:pPr>
        <w:spacing w:after="0" w:line="240" w:lineRule="auto"/>
        <w:ind w:firstLine="720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>WG2: Nonlinearities and ultrafast processes in nanostructured media</w:t>
      </w:r>
    </w:p>
    <w:p w:rsidR="00B57963" w:rsidRPr="0039621E" w:rsidRDefault="00B57963" w:rsidP="00B57963">
      <w:pPr>
        <w:spacing w:after="0" w:line="240" w:lineRule="auto"/>
        <w:ind w:firstLine="720"/>
        <w:rPr>
          <w:rFonts w:ascii="Arial" w:hAnsi="Arial" w:cs="Arial"/>
          <w:color w:val="333333"/>
          <w:sz w:val="24"/>
          <w:lang w:val="en-GB"/>
        </w:rPr>
      </w:pPr>
    </w:p>
    <w:p w:rsidR="00B57963" w:rsidRPr="0039621E" w:rsidRDefault="00B57963" w:rsidP="00B57963">
      <w:pPr>
        <w:spacing w:after="0" w:line="240" w:lineRule="auto"/>
        <w:ind w:firstLine="720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WG3: </w:t>
      </w:r>
      <w:proofErr w:type="spellStart"/>
      <w:r w:rsidRPr="0039621E">
        <w:rPr>
          <w:rFonts w:ascii="Arial" w:hAnsi="Arial" w:cs="Arial"/>
          <w:color w:val="333333"/>
          <w:sz w:val="24"/>
          <w:lang w:val="en-GB"/>
        </w:rPr>
        <w:t>Nanoscale</w:t>
      </w:r>
      <w:proofErr w:type="spellEnd"/>
      <w:r w:rsidRPr="0039621E">
        <w:rPr>
          <w:rFonts w:ascii="Arial" w:hAnsi="Arial" w:cs="Arial"/>
          <w:color w:val="333333"/>
          <w:sz w:val="24"/>
          <w:lang w:val="en-GB"/>
        </w:rPr>
        <w:t xml:space="preserve"> quantum coherence</w:t>
      </w:r>
    </w:p>
    <w:p w:rsidR="00B57963" w:rsidRPr="0039621E" w:rsidRDefault="00B57963" w:rsidP="00B57963">
      <w:pPr>
        <w:spacing w:after="0" w:line="240" w:lineRule="auto"/>
        <w:ind w:left="720"/>
        <w:rPr>
          <w:rFonts w:ascii="Arial" w:hAnsi="Arial" w:cs="Arial"/>
          <w:color w:val="333333"/>
          <w:sz w:val="24"/>
          <w:lang w:val="en-GB"/>
        </w:rPr>
      </w:pPr>
    </w:p>
    <w:p w:rsidR="00B57963" w:rsidRPr="0039621E" w:rsidRDefault="00B57963" w:rsidP="00B57963">
      <w:pPr>
        <w:spacing w:after="0" w:line="240" w:lineRule="auto"/>
        <w:ind w:left="720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>WG4: Cooperative effects, correlations and many-body physics tailored by strongly confined optical fields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</w:p>
    <w:p w:rsidR="00B57963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>See</w:t>
      </w:r>
      <w:r>
        <w:rPr>
          <w:rFonts w:ascii="Arial" w:hAnsi="Arial" w:cs="Arial"/>
          <w:color w:val="333333"/>
          <w:sz w:val="24"/>
          <w:lang w:val="en-GB"/>
        </w:rPr>
        <w:t xml:space="preserve"> </w:t>
      </w:r>
      <w:r w:rsidRPr="005751BC">
        <w:rPr>
          <w:rFonts w:ascii="Arial" w:hAnsi="Arial" w:cs="Arial"/>
          <w:color w:val="333333"/>
          <w:sz w:val="24"/>
          <w:lang w:val="en-GB"/>
        </w:rPr>
        <w:t xml:space="preserve">http://www.cost.eu/COST_Actions/mpns/Actions/MP1403 </w:t>
      </w:r>
      <w:r w:rsidRPr="0039621E">
        <w:rPr>
          <w:rFonts w:ascii="Arial" w:hAnsi="Arial" w:cs="Arial"/>
          <w:color w:val="333333"/>
          <w:sz w:val="24"/>
          <w:lang w:val="en-GB"/>
        </w:rPr>
        <w:t xml:space="preserve">for </w:t>
      </w:r>
      <w:r>
        <w:rPr>
          <w:rFonts w:ascii="Arial" w:hAnsi="Arial" w:cs="Arial"/>
          <w:color w:val="333333"/>
          <w:sz w:val="24"/>
          <w:lang w:val="en-GB"/>
        </w:rPr>
        <w:t xml:space="preserve">the list of </w:t>
      </w:r>
      <w:r w:rsidRPr="0039621E">
        <w:rPr>
          <w:rFonts w:ascii="Arial" w:hAnsi="Arial" w:cs="Arial"/>
          <w:color w:val="333333"/>
          <w:sz w:val="24"/>
          <w:lang w:val="en-GB"/>
        </w:rPr>
        <w:t>eligible countries</w:t>
      </w:r>
      <w:r>
        <w:rPr>
          <w:rFonts w:ascii="Arial" w:hAnsi="Arial" w:cs="Arial"/>
          <w:color w:val="333333"/>
          <w:sz w:val="24"/>
          <w:lang w:val="en-GB"/>
        </w:rPr>
        <w:t>, Memorandum of Understanding and further info about the COST Action</w:t>
      </w:r>
      <w:r w:rsidRPr="0039621E">
        <w:rPr>
          <w:rFonts w:ascii="Arial" w:hAnsi="Arial" w:cs="Arial"/>
          <w:color w:val="333333"/>
          <w:sz w:val="24"/>
          <w:lang w:val="en-GB"/>
        </w:rPr>
        <w:t>.</w:t>
      </w:r>
      <w:r>
        <w:rPr>
          <w:rFonts w:ascii="Arial" w:hAnsi="Arial" w:cs="Arial"/>
          <w:color w:val="333333"/>
          <w:sz w:val="24"/>
          <w:lang w:val="en-GB"/>
        </w:rPr>
        <w:t xml:space="preserve"> If your country is not listed, you may request it to join.</w:t>
      </w:r>
    </w:p>
    <w:p w:rsidR="00B57963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Please give your motivations for wishing to join this Action (up to 100 words):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</w:p>
    <w:p w:rsidR="00B57963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Brief Biography focused on your interests related to </w:t>
      </w:r>
      <w:proofErr w:type="spellStart"/>
      <w:r w:rsidRPr="0039621E">
        <w:rPr>
          <w:rFonts w:ascii="Arial" w:hAnsi="Arial" w:cs="Arial"/>
          <w:color w:val="333333"/>
          <w:sz w:val="24"/>
          <w:lang w:val="en-GB"/>
        </w:rPr>
        <w:t>Nanoscale</w:t>
      </w:r>
      <w:proofErr w:type="spellEnd"/>
      <w:r w:rsidRPr="0039621E">
        <w:rPr>
          <w:rFonts w:ascii="Arial" w:hAnsi="Arial" w:cs="Arial"/>
          <w:color w:val="333333"/>
          <w:sz w:val="24"/>
          <w:lang w:val="en-GB"/>
        </w:rPr>
        <w:t xml:space="preserve"> Quantum Optics (up to 200 words):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</w:p>
    <w:p w:rsidR="00B57963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  <w:r w:rsidRPr="0039621E">
        <w:rPr>
          <w:rFonts w:ascii="Arial" w:hAnsi="Arial" w:cs="Arial"/>
          <w:color w:val="333333"/>
          <w:sz w:val="24"/>
          <w:lang w:val="en-GB"/>
        </w:rPr>
        <w:t xml:space="preserve">Please provide up to 5 of your publications that are relevant for your participation in this Action: </w:t>
      </w:r>
    </w:p>
    <w:p w:rsidR="00B57963" w:rsidRPr="0039621E" w:rsidRDefault="00B57963" w:rsidP="00B57963">
      <w:pPr>
        <w:spacing w:after="0" w:line="240" w:lineRule="auto"/>
        <w:rPr>
          <w:rFonts w:ascii="Arial" w:hAnsi="Arial" w:cs="Arial"/>
          <w:color w:val="333333"/>
          <w:sz w:val="24"/>
          <w:lang w:val="en-GB"/>
        </w:rPr>
      </w:pPr>
    </w:p>
    <w:p w:rsidR="002F4384" w:rsidRDefault="002F4384"/>
    <w:sectPr w:rsidR="002F4384" w:rsidSect="002F4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B5796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96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IE" w:eastAsia="en-IE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6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IE" w:eastAsia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Macintosh Word</Application>
  <DocSecurity>0</DocSecurity>
  <Lines>12</Lines>
  <Paragraphs>2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Bussières</dc:creator>
  <cp:keywords/>
  <dc:description/>
  <cp:lastModifiedBy>Mario Agio</cp:lastModifiedBy>
  <cp:revision>3</cp:revision>
  <dcterms:created xsi:type="dcterms:W3CDTF">2015-04-16T10:22:00Z</dcterms:created>
  <dcterms:modified xsi:type="dcterms:W3CDTF">2016-04-01T07:50:00Z</dcterms:modified>
</cp:coreProperties>
</file>